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43" w:rsidRPr="00175005" w:rsidRDefault="006D2543" w:rsidP="006D254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50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6D2543" w:rsidRPr="00175005" w:rsidRDefault="006D2543" w:rsidP="006D254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50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проекту постановления Администрации города Твери</w:t>
      </w:r>
    </w:p>
    <w:p w:rsidR="006D2543" w:rsidRPr="00175005" w:rsidRDefault="006D2543" w:rsidP="006D254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50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1750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</w:t>
      </w:r>
      <w:r w:rsidR="00842F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ении изменений в постановление А</w:t>
      </w:r>
      <w:r w:rsidRPr="001750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дминистрации города Твери от 15.03.2016 № 394 «Об утверждении порядка организации работ по ремонту автомобильных дорог общего пользования местного значения муниципального образования город Тверь</w:t>
      </w:r>
      <w:r w:rsidRPr="001750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6D2543" w:rsidRPr="006D2543" w:rsidRDefault="006D2543" w:rsidP="00850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2543" w:rsidRPr="006D2543" w:rsidRDefault="006D2543" w:rsidP="00850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D" w:rsidRDefault="006D2543" w:rsidP="0080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F18FD">
        <w:rPr>
          <w:rFonts w:ascii="Times New Roman" w:hAnsi="Times New Roman" w:cs="Times New Roman"/>
          <w:color w:val="000000" w:themeColor="text1"/>
          <w:sz w:val="28"/>
          <w:szCs w:val="28"/>
        </w:rPr>
        <w:t>аименование сферы регулирования:</w:t>
      </w:r>
      <w:r w:rsidR="008F18FD" w:rsidRPr="008F1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 </w:t>
      </w:r>
      <w:r w:rsidR="008F18FD">
        <w:rPr>
          <w:rFonts w:ascii="Times New Roman" w:hAnsi="Times New Roman" w:cs="Times New Roman"/>
          <w:color w:val="000000" w:themeColor="text1"/>
          <w:sz w:val="28"/>
          <w:szCs w:val="28"/>
        </w:rPr>
        <w:t>дорог и инженерных коммуникаций.</w:t>
      </w:r>
    </w:p>
    <w:p w:rsidR="00850F0C" w:rsidRPr="006D2543" w:rsidRDefault="008F18FD" w:rsidP="0080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50F0C" w:rsidRPr="006D2543">
        <w:rPr>
          <w:rFonts w:ascii="Times New Roman" w:hAnsi="Times New Roman" w:cs="Times New Roman"/>
          <w:color w:val="000000" w:themeColor="text1"/>
          <w:sz w:val="28"/>
          <w:szCs w:val="28"/>
        </w:rPr>
        <w:t>руг лиц, на который</w:t>
      </w:r>
      <w:r w:rsidR="006D2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распространяется регулирование: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органы местного самоуправления </w:t>
      </w:r>
      <w:r w:rsidRPr="008F1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город Тверь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владельцы инженерных коммуникаций, расположенных под автомобильными дорогами </w:t>
      </w:r>
      <w:r w:rsidRPr="008F18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общего пользования местного значения муниципального образования город Тверь</w:t>
      </w:r>
      <w:r w:rsid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- </w:t>
      </w:r>
      <w:r w:rsidR="00931609" w:rsidRP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владельцы инженерных коммуникаций</w:t>
      </w:r>
      <w:r w:rsid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50F0C" w:rsidRPr="006D2543" w:rsidRDefault="006D2543" w:rsidP="0080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50F0C" w:rsidRPr="006D2543">
        <w:rPr>
          <w:rFonts w:ascii="Times New Roman" w:hAnsi="Times New Roman" w:cs="Times New Roman"/>
          <w:color w:val="000000" w:themeColor="text1"/>
          <w:sz w:val="28"/>
          <w:szCs w:val="28"/>
        </w:rPr>
        <w:t>олное наименование и реквизиты федерального, регионального и (или) муниципального нормативного правового акта, в соответствии с кот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орым разрабатывается проект НПА:</w:t>
      </w:r>
      <w:r w:rsidR="000327DA" w:rsidRPr="00032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</w:t>
      </w:r>
      <w:r w:rsidR="000327DA">
        <w:rPr>
          <w:rFonts w:ascii="Times New Roman" w:hAnsi="Times New Roman" w:cs="Times New Roman"/>
          <w:color w:val="000000" w:themeColor="text1"/>
          <w:sz w:val="28"/>
          <w:szCs w:val="28"/>
        </w:rPr>
        <w:t>й закон</w:t>
      </w:r>
      <w:r w:rsidR="000327DA" w:rsidRPr="00032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</w:t>
      </w:r>
      <w:r w:rsidR="000327DA">
        <w:rPr>
          <w:rFonts w:ascii="Times New Roman" w:hAnsi="Times New Roman" w:cs="Times New Roman"/>
          <w:color w:val="000000" w:themeColor="text1"/>
          <w:sz w:val="28"/>
          <w:szCs w:val="28"/>
        </w:rPr>
        <w:t>ый закон</w:t>
      </w:r>
      <w:r w:rsidR="000327DA" w:rsidRPr="00032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0327DA">
        <w:rPr>
          <w:rFonts w:ascii="Times New Roman" w:hAnsi="Times New Roman" w:cs="Times New Roman"/>
          <w:color w:val="000000" w:themeColor="text1"/>
          <w:sz w:val="28"/>
          <w:szCs w:val="28"/>
        </w:rPr>
        <w:t>Устав</w:t>
      </w:r>
      <w:r w:rsidR="000327DA" w:rsidRPr="00032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 w:rsidR="000327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1609" w:rsidRPr="00931609" w:rsidRDefault="006D2543" w:rsidP="0080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50F0C" w:rsidRPr="006D2543">
        <w:rPr>
          <w:rFonts w:ascii="Times New Roman" w:hAnsi="Times New Roman" w:cs="Times New Roman"/>
          <w:color w:val="000000" w:themeColor="text1"/>
          <w:sz w:val="28"/>
          <w:szCs w:val="28"/>
        </w:rPr>
        <w:t>писание проблемы, на решение ко</w:t>
      </w:r>
      <w:r w:rsidR="00931609">
        <w:rPr>
          <w:rFonts w:ascii="Times New Roman" w:hAnsi="Times New Roman" w:cs="Times New Roman"/>
          <w:color w:val="000000" w:themeColor="text1"/>
          <w:sz w:val="28"/>
          <w:szCs w:val="28"/>
        </w:rPr>
        <w:t>торой направлено регулирование:</w:t>
      </w:r>
      <w:r w:rsidR="00931609" w:rsidRPr="0093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</w:t>
      </w:r>
      <w:proofErr w:type="gramStart"/>
      <w:r w:rsidR="00931609" w:rsidRPr="0093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взаимодействия органов местного самоуправления  </w:t>
      </w:r>
      <w:r w:rsidR="00931609" w:rsidRP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</w:t>
      </w:r>
      <w:proofErr w:type="gramEnd"/>
      <w:r w:rsidR="00931609" w:rsidRP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 Тверь с</w:t>
      </w:r>
      <w:r w:rsidR="00931609" w:rsidRPr="0093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владельцами инженерных коммуникаций</w:t>
      </w:r>
      <w:r w:rsidR="00931609" w:rsidRP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 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Тверь.</w:t>
      </w:r>
    </w:p>
    <w:p w:rsidR="00850F0C" w:rsidRPr="006D2543" w:rsidRDefault="00931609" w:rsidP="0080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50F0C" w:rsidRPr="006D2543">
        <w:rPr>
          <w:rFonts w:ascii="Times New Roman" w:hAnsi="Times New Roman" w:cs="Times New Roman"/>
          <w:color w:val="000000" w:themeColor="text1"/>
          <w:sz w:val="28"/>
          <w:szCs w:val="28"/>
        </w:rPr>
        <w:t>иски, связанные с текущей ситуацией, недоста</w:t>
      </w:r>
      <w:r w:rsidR="006D2543">
        <w:rPr>
          <w:rFonts w:ascii="Times New Roman" w:hAnsi="Times New Roman" w:cs="Times New Roman"/>
          <w:color w:val="000000" w:themeColor="text1"/>
          <w:sz w:val="28"/>
          <w:szCs w:val="28"/>
        </w:rPr>
        <w:t>тки существующего регулирования: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5A01">
        <w:rPr>
          <w:rFonts w:ascii="Times New Roman" w:hAnsi="Times New Roman" w:cs="Times New Roman"/>
          <w:color w:val="000000" w:themeColor="text1"/>
          <w:sz w:val="28"/>
          <w:szCs w:val="28"/>
        </w:rPr>
        <w:t>расходы бюджета города Твери на ремонт наружных инженерных коммуникаций.</w:t>
      </w:r>
    </w:p>
    <w:p w:rsidR="00931609" w:rsidRPr="00931609" w:rsidRDefault="006D2543" w:rsidP="00805A0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50F0C" w:rsidRPr="006D2543">
        <w:rPr>
          <w:rFonts w:ascii="Times New Roman" w:hAnsi="Times New Roman" w:cs="Times New Roman"/>
          <w:color w:val="000000" w:themeColor="text1"/>
          <w:sz w:val="28"/>
          <w:szCs w:val="28"/>
        </w:rPr>
        <w:t>писание основной цели регулирования и предполагае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мых результатов достижения цели:</w:t>
      </w:r>
      <w:r w:rsidR="00931609" w:rsidRPr="009316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1609" w:rsidRP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предлагается установить </w:t>
      </w:r>
      <w:hyperlink w:anchor="Par25" w:history="1">
        <w:r w:rsidR="00931609" w:rsidRPr="00931609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порядок</w:t>
        </w:r>
      </w:hyperlink>
      <w:r w:rsidR="00931609" w:rsidRP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Тверь. </w:t>
      </w:r>
    </w:p>
    <w:p w:rsidR="00931609" w:rsidRPr="00931609" w:rsidRDefault="00931609" w:rsidP="0080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этом предлагается возложить обязанность по ремонту инженерных коммуникаций, требующих проведения ремонта на ремонтируемых участках автомобильных дорог, на владельцев инженерных коммуникаций и урегулировать порядок взаимодействия департамента дорожного хозяйства, благоустройства и транспорта администрации города Твери с владельцами инженерных коммуникаций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r w:rsidRP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соответствии с предложениями Контрольно-счетной палаты Тверской области.</w:t>
      </w:r>
    </w:p>
    <w:p w:rsidR="00850F0C" w:rsidRPr="006D2543" w:rsidRDefault="00931609" w:rsidP="0080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50F0C" w:rsidRPr="006D2543">
        <w:rPr>
          <w:rFonts w:ascii="Times New Roman" w:hAnsi="Times New Roman" w:cs="Times New Roman"/>
          <w:color w:val="000000" w:themeColor="text1"/>
          <w:sz w:val="28"/>
          <w:szCs w:val="28"/>
        </w:rPr>
        <w:t>ланируемая дата вступления в с</w:t>
      </w:r>
      <w:r w:rsidR="006D2543">
        <w:rPr>
          <w:rFonts w:ascii="Times New Roman" w:hAnsi="Times New Roman" w:cs="Times New Roman"/>
          <w:color w:val="000000" w:themeColor="text1"/>
          <w:sz w:val="28"/>
          <w:szCs w:val="28"/>
        </w:rPr>
        <w:t>илу нормативного правового акта: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год.</w:t>
      </w:r>
    </w:p>
    <w:p w:rsidR="00850F0C" w:rsidRPr="006D2543" w:rsidRDefault="006D2543" w:rsidP="0080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850F0C" w:rsidRPr="006D2543">
        <w:rPr>
          <w:rFonts w:ascii="Times New Roman" w:hAnsi="Times New Roman" w:cs="Times New Roman"/>
          <w:color w:val="000000" w:themeColor="text1"/>
          <w:sz w:val="28"/>
          <w:szCs w:val="28"/>
        </w:rPr>
        <w:t>ланируемый период действия нормативного правового акта либо отсутс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твие ограничения срока действия:</w:t>
      </w:r>
      <w:r w:rsidR="0093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бессрочно.</w:t>
      </w:r>
    </w:p>
    <w:p w:rsidR="00850F0C" w:rsidRPr="006D2543" w:rsidRDefault="006D2543" w:rsidP="0080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50F0C" w:rsidRPr="006D2543">
        <w:rPr>
          <w:rFonts w:ascii="Times New Roman" w:hAnsi="Times New Roman" w:cs="Times New Roman"/>
          <w:color w:val="000000" w:themeColor="text1"/>
          <w:sz w:val="28"/>
          <w:szCs w:val="28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варианта, риски и ограничения):</w:t>
      </w:r>
      <w:r w:rsidR="0093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имеется.</w:t>
      </w:r>
    </w:p>
    <w:p w:rsidR="00850F0C" w:rsidRPr="006D2543" w:rsidRDefault="006D2543" w:rsidP="0080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50F0C" w:rsidRPr="006D2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иски </w:t>
      </w:r>
      <w:proofErr w:type="spellStart"/>
      <w:r w:rsidR="00850F0C" w:rsidRPr="006D2543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="00850F0C" w:rsidRPr="006D2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3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имеется.</w:t>
      </w:r>
    </w:p>
    <w:p w:rsidR="00931609" w:rsidRDefault="006D2543" w:rsidP="0080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50F0C" w:rsidRPr="006D2543">
        <w:rPr>
          <w:rFonts w:ascii="Times New Roman" w:hAnsi="Times New Roman" w:cs="Times New Roman"/>
          <w:color w:val="000000" w:themeColor="text1"/>
          <w:sz w:val="28"/>
          <w:szCs w:val="28"/>
        </w:rPr>
        <w:t>отивированный вывод о целесообразности и эффективности выбранного способа достижения цели (регулирования)</w:t>
      </w:r>
      <w:r w:rsidR="00931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установление </w:t>
      </w:r>
      <w:r w:rsid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порядка</w:t>
      </w:r>
      <w:r w:rsidR="00931609" w:rsidRP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</w:t>
      </w:r>
      <w:r w:rsid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позволит урегулировать вопросы взаимодействия органов</w:t>
      </w:r>
      <w:r w:rsidR="00931609" w:rsidRP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местного самоуправления муниципального образования город Тверь</w:t>
      </w:r>
      <w:r w:rsid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владельцами</w:t>
      </w:r>
      <w:r w:rsidR="00931609" w:rsidRP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инженерных коммуникаций</w:t>
      </w:r>
      <w:r w:rsid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избежать </w:t>
      </w:r>
      <w:bookmarkStart w:id="0" w:name="_GoBack"/>
      <w:bookmarkEnd w:id="0"/>
      <w:r w:rsid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расходования бюджетных средств </w:t>
      </w:r>
      <w:r w:rsidR="00805A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города Твери </w:t>
      </w:r>
      <w:r w:rsid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ремонт наружных инженерных коммуникаций при</w:t>
      </w:r>
      <w:proofErr w:type="gramEnd"/>
      <w:r w:rsid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931609" w:rsidRP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ремонте</w:t>
      </w:r>
      <w:proofErr w:type="gramEnd"/>
      <w:r w:rsidR="00931609" w:rsidRP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автомобильных дорог</w:t>
      </w:r>
      <w:r w:rsidR="0093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F18FD" w:rsidRDefault="008F18FD" w:rsidP="006D25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D" w:rsidRDefault="008F18FD" w:rsidP="006D25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D" w:rsidRPr="00A57400" w:rsidRDefault="008F18FD" w:rsidP="008F18F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Pr="00A5740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7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A57400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8F18FD" w:rsidRPr="00A57400" w:rsidRDefault="008F18FD" w:rsidP="008F18F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57400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Pr="00A57400">
        <w:rPr>
          <w:rFonts w:ascii="Times New Roman" w:hAnsi="Times New Roman" w:cs="Times New Roman"/>
          <w:sz w:val="28"/>
          <w:szCs w:val="28"/>
        </w:rPr>
        <w:tab/>
        <w:t xml:space="preserve">Твери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А.А. Воронцова</w:t>
      </w:r>
    </w:p>
    <w:p w:rsidR="008F18FD" w:rsidRDefault="008F18FD" w:rsidP="006D25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8FD" w:rsidRPr="006D2543" w:rsidRDefault="008F18FD" w:rsidP="006D25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F18FD" w:rsidRPr="006D2543" w:rsidSect="00356733">
      <w:pgSz w:w="11905" w:h="16838"/>
      <w:pgMar w:top="1135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B3"/>
    <w:rsid w:val="000327DA"/>
    <w:rsid w:val="00175005"/>
    <w:rsid w:val="00576957"/>
    <w:rsid w:val="005F0B77"/>
    <w:rsid w:val="006D2543"/>
    <w:rsid w:val="007357B3"/>
    <w:rsid w:val="00805A01"/>
    <w:rsid w:val="00842F28"/>
    <w:rsid w:val="00850F0C"/>
    <w:rsid w:val="008F18FD"/>
    <w:rsid w:val="00931609"/>
    <w:rsid w:val="00C3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54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27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54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27D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Б. Козлова</dc:creator>
  <cp:lastModifiedBy>Екатерина Б. Козлова</cp:lastModifiedBy>
  <cp:revision>2</cp:revision>
  <cp:lastPrinted>2019-03-22T07:47:00Z</cp:lastPrinted>
  <dcterms:created xsi:type="dcterms:W3CDTF">2019-03-22T07:54:00Z</dcterms:created>
  <dcterms:modified xsi:type="dcterms:W3CDTF">2019-03-22T07:54:00Z</dcterms:modified>
</cp:coreProperties>
</file>